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910" w:rsidRDefault="00503FE7">
      <w:r w:rsidRPr="00923816">
        <w:rPr>
          <w:noProof/>
          <w:sz w:val="24"/>
          <w:szCs w:val="24"/>
        </w:rPr>
        <w:drawing>
          <wp:inline distT="0" distB="0" distL="0" distR="0" wp14:anchorId="333893AB" wp14:editId="1C85CE88">
            <wp:extent cx="5486400" cy="3398520"/>
            <wp:effectExtent l="0" t="0" r="0" b="5080"/>
            <wp:docPr id="1026"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Grp="1"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3398520"/>
                    </a:xfrm>
                    <a:prstGeom prst="rect">
                      <a:avLst/>
                    </a:prstGeom>
                    <a:noFill/>
                    <a:ln>
                      <a:noFill/>
                    </a:ln>
                    <a:extLst/>
                  </pic:spPr>
                </pic:pic>
              </a:graphicData>
            </a:graphic>
          </wp:inline>
        </w:drawing>
      </w:r>
    </w:p>
    <w:p w:rsidR="00503FE7" w:rsidRDefault="00503FE7" w:rsidP="00503FE7">
      <w:pPr>
        <w:pStyle w:val="ListParagraph"/>
        <w:numPr>
          <w:ilvl w:val="0"/>
          <w:numId w:val="1"/>
        </w:numPr>
        <w:spacing w:line="360" w:lineRule="auto"/>
        <w:rPr>
          <w:rFonts w:asciiTheme="minorHAnsi" w:hAnsiTheme="minorHAnsi"/>
          <w:sz w:val="24"/>
          <w:szCs w:val="24"/>
        </w:rPr>
      </w:pPr>
      <w:r>
        <w:rPr>
          <w:rFonts w:asciiTheme="minorHAnsi" w:hAnsiTheme="minorHAnsi"/>
          <w:sz w:val="24"/>
          <w:szCs w:val="24"/>
        </w:rPr>
        <w:t>Some frequently asked questions:</w:t>
      </w:r>
    </w:p>
    <w:p w:rsidR="00503FE7" w:rsidRPr="00923816" w:rsidRDefault="00503FE7" w:rsidP="00503FE7">
      <w:pPr>
        <w:pStyle w:val="ListParagraph"/>
        <w:numPr>
          <w:ilvl w:val="1"/>
          <w:numId w:val="1"/>
        </w:numPr>
        <w:spacing w:line="360" w:lineRule="auto"/>
        <w:rPr>
          <w:rFonts w:asciiTheme="minorHAnsi" w:hAnsiTheme="minorHAnsi"/>
          <w:sz w:val="24"/>
          <w:szCs w:val="24"/>
        </w:rPr>
      </w:pPr>
      <w:r w:rsidRPr="00923816">
        <w:rPr>
          <w:rFonts w:asciiTheme="minorHAnsi" w:hAnsiTheme="minorHAnsi"/>
          <w:b/>
          <w:bCs/>
          <w:sz w:val="24"/>
          <w:szCs w:val="24"/>
        </w:rPr>
        <w:t>To actually be included in PVAAS Teacher Specific reporting, a student MUST:</w:t>
      </w:r>
    </w:p>
    <w:p w:rsidR="00503FE7" w:rsidRPr="00923816" w:rsidRDefault="00503FE7" w:rsidP="00503FE7">
      <w:pPr>
        <w:pStyle w:val="ListParagraph"/>
        <w:numPr>
          <w:ilvl w:val="2"/>
          <w:numId w:val="1"/>
        </w:numPr>
        <w:spacing w:line="360" w:lineRule="auto"/>
        <w:rPr>
          <w:rFonts w:asciiTheme="minorHAnsi" w:hAnsiTheme="minorHAnsi"/>
          <w:sz w:val="24"/>
          <w:szCs w:val="24"/>
        </w:rPr>
      </w:pPr>
      <w:r w:rsidRPr="00923816">
        <w:rPr>
          <w:rFonts w:asciiTheme="minorHAnsi" w:hAnsiTheme="minorHAnsi"/>
          <w:sz w:val="24"/>
          <w:szCs w:val="24"/>
        </w:rPr>
        <w:t>Have a PSSA or Keystone score from the most recent year</w:t>
      </w:r>
    </w:p>
    <w:p w:rsidR="00503FE7" w:rsidRPr="00923816" w:rsidRDefault="00503FE7" w:rsidP="00503FE7">
      <w:pPr>
        <w:pStyle w:val="ListParagraph"/>
        <w:numPr>
          <w:ilvl w:val="2"/>
          <w:numId w:val="1"/>
        </w:numPr>
        <w:spacing w:line="360" w:lineRule="auto"/>
        <w:rPr>
          <w:rFonts w:asciiTheme="minorHAnsi" w:hAnsiTheme="minorHAnsi"/>
          <w:sz w:val="24"/>
          <w:szCs w:val="24"/>
        </w:rPr>
      </w:pPr>
      <w:r w:rsidRPr="00923816">
        <w:rPr>
          <w:rFonts w:asciiTheme="minorHAnsi" w:hAnsiTheme="minorHAnsi"/>
          <w:sz w:val="24"/>
          <w:szCs w:val="24"/>
        </w:rPr>
        <w:t>NOT be a foreign exchange student</w:t>
      </w:r>
    </w:p>
    <w:p w:rsidR="00503FE7" w:rsidRPr="00923816" w:rsidRDefault="00503FE7" w:rsidP="00503FE7">
      <w:pPr>
        <w:pStyle w:val="ListParagraph"/>
        <w:numPr>
          <w:ilvl w:val="2"/>
          <w:numId w:val="1"/>
        </w:numPr>
        <w:spacing w:line="360" w:lineRule="auto"/>
        <w:rPr>
          <w:rFonts w:asciiTheme="minorHAnsi" w:hAnsiTheme="minorHAnsi"/>
          <w:sz w:val="24"/>
          <w:szCs w:val="24"/>
        </w:rPr>
      </w:pPr>
      <w:r w:rsidRPr="00923816">
        <w:rPr>
          <w:rFonts w:asciiTheme="minorHAnsi" w:hAnsiTheme="minorHAnsi"/>
          <w:sz w:val="24"/>
          <w:szCs w:val="24"/>
        </w:rPr>
        <w:t>NOT be a first-year ELL student</w:t>
      </w:r>
    </w:p>
    <w:p w:rsidR="00503FE7" w:rsidRPr="00923816" w:rsidRDefault="00503FE7" w:rsidP="00503FE7">
      <w:pPr>
        <w:pStyle w:val="ListParagraph"/>
        <w:numPr>
          <w:ilvl w:val="2"/>
          <w:numId w:val="1"/>
        </w:numPr>
        <w:spacing w:line="360" w:lineRule="auto"/>
        <w:rPr>
          <w:rFonts w:asciiTheme="minorHAnsi" w:hAnsiTheme="minorHAnsi"/>
          <w:sz w:val="24"/>
          <w:szCs w:val="24"/>
        </w:rPr>
      </w:pPr>
      <w:r w:rsidRPr="00923816">
        <w:rPr>
          <w:rFonts w:asciiTheme="minorHAnsi" w:hAnsiTheme="minorHAnsi"/>
          <w:sz w:val="24"/>
          <w:szCs w:val="24"/>
        </w:rPr>
        <w:t>NOT be Proficient or Advanced on a PRIOR Keystone exam</w:t>
      </w:r>
    </w:p>
    <w:p w:rsidR="00503FE7" w:rsidRPr="00923816" w:rsidRDefault="00503FE7" w:rsidP="00503FE7">
      <w:pPr>
        <w:pStyle w:val="ListParagraph"/>
        <w:numPr>
          <w:ilvl w:val="2"/>
          <w:numId w:val="1"/>
        </w:numPr>
        <w:spacing w:line="360" w:lineRule="auto"/>
        <w:rPr>
          <w:rFonts w:asciiTheme="minorHAnsi" w:hAnsiTheme="minorHAnsi"/>
          <w:sz w:val="24"/>
          <w:szCs w:val="24"/>
        </w:rPr>
      </w:pPr>
      <w:r w:rsidRPr="00923816">
        <w:rPr>
          <w:rFonts w:asciiTheme="minorHAnsi" w:hAnsiTheme="minorHAnsi"/>
          <w:sz w:val="24"/>
          <w:szCs w:val="24"/>
        </w:rPr>
        <w:t>NOT be claimed at less than 10% instructional responsibility</w:t>
      </w:r>
    </w:p>
    <w:p w:rsidR="00503FE7" w:rsidRPr="00923816" w:rsidRDefault="00503FE7" w:rsidP="00503FE7">
      <w:pPr>
        <w:pStyle w:val="ListParagraph"/>
        <w:numPr>
          <w:ilvl w:val="2"/>
          <w:numId w:val="1"/>
        </w:numPr>
        <w:spacing w:line="360" w:lineRule="auto"/>
        <w:rPr>
          <w:rFonts w:asciiTheme="minorHAnsi" w:hAnsiTheme="minorHAnsi"/>
          <w:sz w:val="24"/>
          <w:szCs w:val="24"/>
        </w:rPr>
      </w:pPr>
      <w:r w:rsidRPr="00923816">
        <w:rPr>
          <w:rFonts w:asciiTheme="minorHAnsi" w:hAnsiTheme="minorHAnsi"/>
          <w:sz w:val="24"/>
          <w:szCs w:val="24"/>
        </w:rPr>
        <w:t>NOT have tested with the PASA (alternate assessment)</w:t>
      </w:r>
    </w:p>
    <w:p w:rsidR="00503FE7" w:rsidRDefault="00503FE7" w:rsidP="00503FE7">
      <w:pPr>
        <w:pStyle w:val="ListParagraph"/>
        <w:numPr>
          <w:ilvl w:val="1"/>
          <w:numId w:val="1"/>
        </w:numPr>
        <w:spacing w:line="360" w:lineRule="auto"/>
        <w:rPr>
          <w:rFonts w:asciiTheme="minorHAnsi" w:hAnsiTheme="minorHAnsi"/>
          <w:sz w:val="24"/>
          <w:szCs w:val="24"/>
        </w:rPr>
      </w:pPr>
      <w:r>
        <w:rPr>
          <w:rFonts w:asciiTheme="minorHAnsi" w:hAnsiTheme="minorHAnsi"/>
          <w:sz w:val="24"/>
          <w:szCs w:val="24"/>
        </w:rPr>
        <w:t>Minimum N Counts</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bCs/>
          <w:sz w:val="24"/>
          <w:szCs w:val="24"/>
        </w:rPr>
        <w:t>Must have at least 11 students</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bCs/>
          <w:sz w:val="24"/>
          <w:szCs w:val="24"/>
        </w:rPr>
        <w:t>Must have an “Active N Count” of at least 6 students/6.0 FTE Students</w:t>
      </w:r>
    </w:p>
    <w:p w:rsidR="00503FE7" w:rsidRDefault="00503FE7" w:rsidP="00503FE7">
      <w:pPr>
        <w:pStyle w:val="ListParagraph"/>
        <w:numPr>
          <w:ilvl w:val="1"/>
          <w:numId w:val="1"/>
        </w:numPr>
        <w:spacing w:line="360" w:lineRule="auto"/>
        <w:rPr>
          <w:rFonts w:asciiTheme="minorHAnsi" w:hAnsiTheme="minorHAnsi"/>
          <w:sz w:val="24"/>
          <w:szCs w:val="24"/>
        </w:rPr>
      </w:pPr>
      <w:r>
        <w:rPr>
          <w:rFonts w:asciiTheme="minorHAnsi" w:hAnsiTheme="minorHAnsi"/>
          <w:sz w:val="24"/>
          <w:szCs w:val="24"/>
        </w:rPr>
        <w:t>Why no Individual Student Growth Measure?</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bCs/>
          <w:sz w:val="24"/>
          <w:szCs w:val="24"/>
        </w:rPr>
        <w:t>Growth is about a GROUP of students NOT an individual student.</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bCs/>
          <w:sz w:val="24"/>
          <w:szCs w:val="24"/>
        </w:rPr>
        <w:t>Error would be too large for an individual student to know if they made growth or not.</w:t>
      </w:r>
    </w:p>
    <w:p w:rsidR="00503FE7" w:rsidRDefault="00503FE7" w:rsidP="00503FE7">
      <w:pPr>
        <w:pStyle w:val="ListParagraph"/>
        <w:numPr>
          <w:ilvl w:val="1"/>
          <w:numId w:val="1"/>
        </w:numPr>
        <w:spacing w:line="360" w:lineRule="auto"/>
        <w:rPr>
          <w:rFonts w:asciiTheme="minorHAnsi" w:hAnsiTheme="minorHAnsi"/>
          <w:sz w:val="24"/>
          <w:szCs w:val="24"/>
        </w:rPr>
      </w:pPr>
      <w:r>
        <w:rPr>
          <w:rFonts w:asciiTheme="minorHAnsi" w:hAnsiTheme="minorHAnsi"/>
          <w:sz w:val="24"/>
          <w:szCs w:val="24"/>
        </w:rPr>
        <w:t>Why no predicted score Now for SY 2014-2015?</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sz w:val="24"/>
          <w:szCs w:val="24"/>
        </w:rPr>
        <w:lastRenderedPageBreak/>
        <w:t xml:space="preserve">A student’s predicted score is based on the student’s own testing history and on the average performance of students in the same cohort statewide who have a similar testing history. </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sz w:val="24"/>
          <w:szCs w:val="24"/>
        </w:rPr>
        <w:t xml:space="preserve">In other words, for each assessment we analyze with the predictive model, we look at the past testing histories of students across the state who took that assessment in the most recent year. </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sz w:val="24"/>
          <w:szCs w:val="24"/>
        </w:rPr>
        <w:t xml:space="preserve">Because the predicted score is based on the performance of other students statewide who took the assessment in the same year, it’s not possible to generate the predicted score prior to the assessment. </w:t>
      </w:r>
    </w:p>
    <w:p w:rsidR="00503FE7" w:rsidRPr="00B400B6" w:rsidRDefault="00503FE7" w:rsidP="00503FE7">
      <w:pPr>
        <w:pStyle w:val="ListParagraph"/>
        <w:numPr>
          <w:ilvl w:val="2"/>
          <w:numId w:val="1"/>
        </w:numPr>
        <w:spacing w:line="360" w:lineRule="auto"/>
        <w:rPr>
          <w:rFonts w:asciiTheme="minorHAnsi" w:hAnsiTheme="minorHAnsi"/>
          <w:sz w:val="24"/>
          <w:szCs w:val="24"/>
        </w:rPr>
      </w:pPr>
      <w:r w:rsidRPr="00B400B6">
        <w:rPr>
          <w:rFonts w:asciiTheme="minorHAnsi" w:hAnsiTheme="minorHAnsi"/>
          <w:sz w:val="24"/>
          <w:szCs w:val="24"/>
        </w:rPr>
        <w:t>What would the score tell you that a PVAAS projection/% of likelihood does not?</w:t>
      </w:r>
    </w:p>
    <w:p w:rsidR="00503FE7" w:rsidRDefault="00503FE7" w:rsidP="00503FE7">
      <w:pPr>
        <w:pStyle w:val="ListParagraph"/>
        <w:numPr>
          <w:ilvl w:val="1"/>
          <w:numId w:val="1"/>
        </w:numPr>
        <w:spacing w:line="360" w:lineRule="auto"/>
        <w:rPr>
          <w:rFonts w:asciiTheme="minorHAnsi" w:hAnsiTheme="minorHAnsi"/>
          <w:sz w:val="24"/>
          <w:szCs w:val="24"/>
        </w:rPr>
      </w:pPr>
      <w:r>
        <w:rPr>
          <w:rFonts w:asciiTheme="minorHAnsi" w:hAnsiTheme="minorHAnsi"/>
          <w:sz w:val="24"/>
          <w:szCs w:val="24"/>
        </w:rPr>
        <w:t>Why Different? School Value-Added vs. Teacher Value-Added Reporting</w:t>
      </w:r>
    </w:p>
    <w:p w:rsidR="00503FE7" w:rsidRPr="005A720E" w:rsidRDefault="00503FE7" w:rsidP="00503FE7">
      <w:pPr>
        <w:pStyle w:val="ListParagraph"/>
        <w:numPr>
          <w:ilvl w:val="2"/>
          <w:numId w:val="1"/>
        </w:numPr>
        <w:spacing w:line="360" w:lineRule="auto"/>
        <w:rPr>
          <w:rFonts w:asciiTheme="minorHAnsi" w:hAnsiTheme="minorHAnsi"/>
          <w:sz w:val="24"/>
          <w:szCs w:val="24"/>
        </w:rPr>
      </w:pPr>
      <w:r w:rsidRPr="005A720E">
        <w:rPr>
          <w:rFonts w:asciiTheme="minorHAnsi" w:hAnsiTheme="minorHAnsi"/>
          <w:sz w:val="24"/>
          <w:szCs w:val="24"/>
        </w:rPr>
        <w:t>2 Primary Reasons:</w:t>
      </w:r>
    </w:p>
    <w:p w:rsidR="00503FE7" w:rsidRPr="005A720E" w:rsidRDefault="00503FE7" w:rsidP="00503FE7">
      <w:pPr>
        <w:pStyle w:val="ListParagraph"/>
        <w:numPr>
          <w:ilvl w:val="2"/>
          <w:numId w:val="1"/>
        </w:numPr>
        <w:spacing w:line="360" w:lineRule="auto"/>
        <w:rPr>
          <w:rFonts w:asciiTheme="minorHAnsi" w:hAnsiTheme="minorHAnsi"/>
          <w:sz w:val="24"/>
          <w:szCs w:val="24"/>
        </w:rPr>
      </w:pPr>
      <w:r w:rsidRPr="005A720E">
        <w:rPr>
          <w:rFonts w:asciiTheme="minorHAnsi" w:hAnsiTheme="minorHAnsi"/>
          <w:sz w:val="24"/>
          <w:szCs w:val="24"/>
        </w:rPr>
        <w:t xml:space="preserve">PVAAS School Reporting uses full academic year/Oct 1 as a requirement for including students </w:t>
      </w:r>
    </w:p>
    <w:p w:rsidR="00503FE7" w:rsidRPr="005A720E" w:rsidRDefault="00503FE7" w:rsidP="00503FE7">
      <w:pPr>
        <w:pStyle w:val="ListParagraph"/>
        <w:numPr>
          <w:ilvl w:val="2"/>
          <w:numId w:val="1"/>
        </w:numPr>
        <w:spacing w:line="360" w:lineRule="auto"/>
        <w:rPr>
          <w:rFonts w:asciiTheme="minorHAnsi" w:hAnsiTheme="minorHAnsi"/>
          <w:sz w:val="24"/>
          <w:szCs w:val="24"/>
        </w:rPr>
      </w:pPr>
      <w:r w:rsidRPr="005A720E">
        <w:rPr>
          <w:rFonts w:asciiTheme="minorHAnsi" w:hAnsiTheme="minorHAnsi"/>
          <w:sz w:val="24"/>
          <w:szCs w:val="24"/>
        </w:rPr>
        <w:t xml:space="preserve">PVAAS Teacher Value-added reporting uses % Student + Teacher Enrollment and % Shared Instruction to determine the weighting of each student on each teacher’s PVAAS teacher Specific Reporting </w:t>
      </w:r>
    </w:p>
    <w:p w:rsidR="00503FE7" w:rsidRDefault="00503FE7" w:rsidP="00503FE7">
      <w:pPr>
        <w:pStyle w:val="ListParagraph"/>
        <w:numPr>
          <w:ilvl w:val="1"/>
          <w:numId w:val="1"/>
        </w:numPr>
        <w:spacing w:line="360" w:lineRule="auto"/>
        <w:rPr>
          <w:rFonts w:asciiTheme="minorHAnsi" w:hAnsiTheme="minorHAnsi"/>
          <w:sz w:val="24"/>
          <w:szCs w:val="24"/>
        </w:rPr>
      </w:pPr>
      <w:r>
        <w:rPr>
          <w:rFonts w:asciiTheme="minorHAnsi" w:hAnsiTheme="minorHAnsi"/>
          <w:sz w:val="24"/>
          <w:szCs w:val="24"/>
        </w:rPr>
        <w:t>What is the Composite</w:t>
      </w:r>
    </w:p>
    <w:p w:rsidR="00503FE7" w:rsidRPr="005A720E" w:rsidRDefault="00503FE7" w:rsidP="00503FE7">
      <w:pPr>
        <w:pStyle w:val="ListParagraph"/>
        <w:numPr>
          <w:ilvl w:val="2"/>
          <w:numId w:val="1"/>
        </w:numPr>
        <w:spacing w:line="360" w:lineRule="auto"/>
        <w:rPr>
          <w:rFonts w:asciiTheme="minorHAnsi" w:hAnsiTheme="minorHAnsi"/>
          <w:sz w:val="24"/>
          <w:szCs w:val="24"/>
        </w:rPr>
      </w:pPr>
      <w:r w:rsidRPr="005A720E">
        <w:rPr>
          <w:rFonts w:asciiTheme="minorHAnsi" w:hAnsiTheme="minorHAnsi"/>
          <w:sz w:val="24"/>
          <w:szCs w:val="24"/>
        </w:rPr>
        <w:t xml:space="preserve">A combined growth measure across a teacher’s PVAAS reported subjects/grades/courses within SY13-14. </w:t>
      </w:r>
    </w:p>
    <w:p w:rsidR="00503FE7" w:rsidRPr="005A720E" w:rsidRDefault="00503FE7" w:rsidP="00503FE7">
      <w:pPr>
        <w:pStyle w:val="ListParagraph"/>
        <w:numPr>
          <w:ilvl w:val="2"/>
          <w:numId w:val="1"/>
        </w:numPr>
        <w:spacing w:line="360" w:lineRule="auto"/>
        <w:rPr>
          <w:rFonts w:asciiTheme="minorHAnsi" w:hAnsiTheme="minorHAnsi"/>
          <w:sz w:val="24"/>
          <w:szCs w:val="24"/>
        </w:rPr>
      </w:pPr>
      <w:r w:rsidRPr="005A720E">
        <w:rPr>
          <w:rFonts w:asciiTheme="minorHAnsi" w:hAnsiTheme="minorHAnsi"/>
          <w:sz w:val="24"/>
          <w:szCs w:val="24"/>
        </w:rPr>
        <w:t xml:space="preserve">For SY13-14, we only have one year of reporting so the Composite Score is a combined growth measure across a teacher’s PVAAS reported subjects/grades/courses for SY13-14 only. </w:t>
      </w:r>
    </w:p>
    <w:p w:rsidR="00503FE7" w:rsidRPr="005A720E" w:rsidRDefault="00503FE7" w:rsidP="00503FE7">
      <w:pPr>
        <w:pStyle w:val="ListParagraph"/>
        <w:numPr>
          <w:ilvl w:val="2"/>
          <w:numId w:val="1"/>
        </w:numPr>
        <w:spacing w:line="360" w:lineRule="auto"/>
        <w:rPr>
          <w:rFonts w:asciiTheme="minorHAnsi" w:hAnsiTheme="minorHAnsi"/>
          <w:sz w:val="24"/>
          <w:szCs w:val="24"/>
        </w:rPr>
      </w:pPr>
      <w:r w:rsidRPr="005A720E">
        <w:rPr>
          <w:rFonts w:asciiTheme="minorHAnsi" w:hAnsiTheme="minorHAnsi"/>
          <w:sz w:val="24"/>
          <w:szCs w:val="24"/>
        </w:rPr>
        <w:t>In future years, the Composite Score will represent a combined growth measure across a teacher’s PVAAS reported subjects/grade/courses across years, up to and including 3 consecutive school years.</w:t>
      </w:r>
    </w:p>
    <w:p w:rsidR="00503FE7" w:rsidRPr="005A720E" w:rsidRDefault="00503FE7" w:rsidP="00503FE7">
      <w:pPr>
        <w:pStyle w:val="ListParagraph"/>
        <w:numPr>
          <w:ilvl w:val="3"/>
          <w:numId w:val="1"/>
        </w:numPr>
        <w:spacing w:line="360" w:lineRule="auto"/>
        <w:rPr>
          <w:rFonts w:asciiTheme="minorHAnsi" w:hAnsiTheme="minorHAnsi"/>
          <w:sz w:val="24"/>
          <w:szCs w:val="24"/>
        </w:rPr>
      </w:pPr>
      <w:r w:rsidRPr="005A720E">
        <w:rPr>
          <w:rFonts w:asciiTheme="minorHAnsi" w:hAnsiTheme="minorHAnsi"/>
          <w:sz w:val="24"/>
          <w:szCs w:val="24"/>
        </w:rPr>
        <w:t>1 year Composite</w:t>
      </w:r>
    </w:p>
    <w:p w:rsidR="00503FE7" w:rsidRPr="005A720E" w:rsidRDefault="00503FE7" w:rsidP="00503FE7">
      <w:pPr>
        <w:pStyle w:val="ListParagraph"/>
        <w:numPr>
          <w:ilvl w:val="3"/>
          <w:numId w:val="1"/>
        </w:numPr>
        <w:spacing w:line="360" w:lineRule="auto"/>
        <w:rPr>
          <w:rFonts w:asciiTheme="minorHAnsi" w:hAnsiTheme="minorHAnsi"/>
          <w:sz w:val="24"/>
          <w:szCs w:val="24"/>
        </w:rPr>
      </w:pPr>
      <w:r w:rsidRPr="005A720E">
        <w:rPr>
          <w:rFonts w:asciiTheme="minorHAnsi" w:hAnsiTheme="minorHAnsi"/>
          <w:sz w:val="24"/>
          <w:szCs w:val="24"/>
        </w:rPr>
        <w:t>2 Year Composite</w:t>
      </w:r>
    </w:p>
    <w:p w:rsidR="00503FE7" w:rsidRPr="005A720E" w:rsidRDefault="00503FE7" w:rsidP="00503FE7">
      <w:pPr>
        <w:pStyle w:val="ListParagraph"/>
        <w:numPr>
          <w:ilvl w:val="3"/>
          <w:numId w:val="1"/>
        </w:numPr>
        <w:spacing w:line="360" w:lineRule="auto"/>
        <w:rPr>
          <w:rFonts w:asciiTheme="minorHAnsi" w:hAnsiTheme="minorHAnsi"/>
          <w:sz w:val="24"/>
          <w:szCs w:val="24"/>
        </w:rPr>
      </w:pPr>
      <w:r w:rsidRPr="005A720E">
        <w:rPr>
          <w:rFonts w:asciiTheme="minorHAnsi" w:hAnsiTheme="minorHAnsi"/>
          <w:sz w:val="24"/>
          <w:szCs w:val="24"/>
        </w:rPr>
        <w:lastRenderedPageBreak/>
        <w:t>3 Year Composite/3 Year Rolling Average</w:t>
      </w:r>
    </w:p>
    <w:p w:rsidR="00503FE7" w:rsidRDefault="00503FE7" w:rsidP="00503FE7">
      <w:pPr>
        <w:pStyle w:val="ListParagraph"/>
        <w:numPr>
          <w:ilvl w:val="2"/>
          <w:numId w:val="1"/>
        </w:numPr>
        <w:spacing w:line="360" w:lineRule="auto"/>
        <w:rPr>
          <w:rFonts w:asciiTheme="minorHAnsi" w:hAnsiTheme="minorHAnsi"/>
          <w:sz w:val="24"/>
          <w:szCs w:val="24"/>
        </w:rPr>
      </w:pPr>
      <w:r>
        <w:rPr>
          <w:rFonts w:asciiTheme="minorHAnsi" w:hAnsiTheme="minorHAnsi"/>
          <w:sz w:val="24"/>
          <w:szCs w:val="24"/>
        </w:rPr>
        <w:t>How is it calculated?</w:t>
      </w:r>
    </w:p>
    <w:p w:rsidR="00503FE7" w:rsidRPr="006679AD" w:rsidRDefault="00503FE7" w:rsidP="00503FE7">
      <w:pPr>
        <w:pStyle w:val="ListParagraph"/>
        <w:numPr>
          <w:ilvl w:val="3"/>
          <w:numId w:val="1"/>
        </w:numPr>
        <w:spacing w:line="360" w:lineRule="auto"/>
        <w:rPr>
          <w:rFonts w:asciiTheme="minorHAnsi" w:hAnsiTheme="minorHAnsi"/>
          <w:sz w:val="24"/>
          <w:szCs w:val="24"/>
        </w:rPr>
      </w:pPr>
      <w:r w:rsidRPr="006679AD">
        <w:rPr>
          <w:rFonts w:asciiTheme="minorHAnsi" w:hAnsiTheme="minorHAnsi"/>
          <w:sz w:val="24"/>
          <w:szCs w:val="24"/>
        </w:rPr>
        <w:t xml:space="preserve">To calculate the composite, a simple average is taken of all of the teacher's individual index values for up to three years. </w:t>
      </w:r>
    </w:p>
    <w:p w:rsidR="00503FE7" w:rsidRPr="006679AD" w:rsidRDefault="00503FE7" w:rsidP="00503FE7">
      <w:pPr>
        <w:pStyle w:val="ListParagraph"/>
        <w:numPr>
          <w:ilvl w:val="3"/>
          <w:numId w:val="1"/>
        </w:numPr>
        <w:spacing w:line="360" w:lineRule="auto"/>
        <w:rPr>
          <w:rFonts w:asciiTheme="minorHAnsi" w:hAnsiTheme="minorHAnsi"/>
          <w:sz w:val="24"/>
          <w:szCs w:val="24"/>
        </w:rPr>
      </w:pPr>
      <w:r w:rsidRPr="006679AD">
        <w:rPr>
          <w:rFonts w:asciiTheme="minorHAnsi" w:hAnsiTheme="minorHAnsi"/>
          <w:sz w:val="24"/>
          <w:szCs w:val="24"/>
        </w:rPr>
        <w:t xml:space="preserve">Then the average is multiplied by the square root of the number of individual index values that went into the average. </w:t>
      </w:r>
    </w:p>
    <w:p w:rsidR="00503FE7" w:rsidRPr="006679AD" w:rsidRDefault="00503FE7" w:rsidP="00503FE7">
      <w:pPr>
        <w:pStyle w:val="ListParagraph"/>
        <w:numPr>
          <w:ilvl w:val="3"/>
          <w:numId w:val="1"/>
        </w:numPr>
        <w:spacing w:line="360" w:lineRule="auto"/>
        <w:rPr>
          <w:rFonts w:asciiTheme="minorHAnsi" w:hAnsiTheme="minorHAnsi"/>
          <w:sz w:val="24"/>
          <w:szCs w:val="24"/>
        </w:rPr>
      </w:pPr>
      <w:r w:rsidRPr="006679AD">
        <w:rPr>
          <w:rFonts w:asciiTheme="minorHAnsi" w:hAnsiTheme="minorHAnsi"/>
          <w:sz w:val="24"/>
          <w:szCs w:val="24"/>
        </w:rPr>
        <w:t>This step is a necessary step that accounts for the fact that more data was used to generate the average than was used to generate each individual index, which affects the standard error for the composite.</w:t>
      </w:r>
    </w:p>
    <w:p w:rsidR="00503FE7" w:rsidRDefault="00503FE7" w:rsidP="00503FE7">
      <w:pPr>
        <w:pStyle w:val="ListParagraph"/>
        <w:numPr>
          <w:ilvl w:val="2"/>
          <w:numId w:val="1"/>
        </w:numPr>
        <w:spacing w:line="360" w:lineRule="auto"/>
        <w:rPr>
          <w:rFonts w:asciiTheme="minorHAnsi" w:hAnsiTheme="minorHAnsi"/>
          <w:sz w:val="24"/>
          <w:szCs w:val="24"/>
        </w:rPr>
      </w:pPr>
      <w:r>
        <w:rPr>
          <w:rFonts w:asciiTheme="minorHAnsi" w:hAnsiTheme="minorHAnsi"/>
          <w:sz w:val="24"/>
          <w:szCs w:val="24"/>
        </w:rPr>
        <w:t>Why Different? Composite v. Teacher Value-Added?</w:t>
      </w:r>
    </w:p>
    <w:p w:rsidR="00503FE7" w:rsidRPr="006679AD" w:rsidRDefault="00503FE7" w:rsidP="00503FE7">
      <w:pPr>
        <w:pStyle w:val="ListParagraph"/>
        <w:numPr>
          <w:ilvl w:val="3"/>
          <w:numId w:val="1"/>
        </w:numPr>
        <w:spacing w:line="360" w:lineRule="auto"/>
        <w:rPr>
          <w:rFonts w:asciiTheme="minorHAnsi" w:hAnsiTheme="minorHAnsi"/>
          <w:sz w:val="24"/>
          <w:szCs w:val="24"/>
        </w:rPr>
      </w:pPr>
      <w:r w:rsidRPr="006679AD">
        <w:rPr>
          <w:rFonts w:asciiTheme="minorHAnsi" w:hAnsiTheme="minorHAnsi"/>
          <w:sz w:val="24"/>
          <w:szCs w:val="24"/>
        </w:rPr>
        <w:t>The growth color indicators are categories or ranges of indicators of growth. We cannot “average” categories. In other words, green + red ≠ yellow; likewise green + dark blue ≠ light blue.</w:t>
      </w:r>
    </w:p>
    <w:p w:rsidR="00503FE7" w:rsidRPr="006679AD" w:rsidRDefault="00503FE7" w:rsidP="00503FE7">
      <w:pPr>
        <w:pStyle w:val="ListParagraph"/>
        <w:numPr>
          <w:ilvl w:val="3"/>
          <w:numId w:val="1"/>
        </w:numPr>
        <w:spacing w:line="360" w:lineRule="auto"/>
        <w:rPr>
          <w:rFonts w:asciiTheme="minorHAnsi" w:hAnsiTheme="minorHAnsi"/>
          <w:sz w:val="24"/>
          <w:szCs w:val="24"/>
        </w:rPr>
      </w:pPr>
      <w:r w:rsidRPr="006679AD">
        <w:rPr>
          <w:rFonts w:asciiTheme="minorHAnsi" w:hAnsiTheme="minorHAnsi"/>
          <w:sz w:val="24"/>
          <w:szCs w:val="24"/>
        </w:rPr>
        <w:t>For PVAAS, the assumption is that the achievement level of the teacher's group of students is maintained (green) UNLESS there is enough evidence in the assessment data to say otherwise.</w:t>
      </w:r>
    </w:p>
    <w:p w:rsidR="00503FE7" w:rsidRPr="00A2750A" w:rsidRDefault="00503FE7" w:rsidP="00503FE7">
      <w:pPr>
        <w:pStyle w:val="ListParagraph"/>
        <w:numPr>
          <w:ilvl w:val="3"/>
          <w:numId w:val="1"/>
        </w:numPr>
        <w:spacing w:line="360" w:lineRule="auto"/>
        <w:rPr>
          <w:rFonts w:asciiTheme="minorHAnsi" w:hAnsiTheme="minorHAnsi"/>
          <w:sz w:val="24"/>
          <w:szCs w:val="24"/>
        </w:rPr>
      </w:pPr>
      <w:r w:rsidRPr="00A2750A">
        <w:rPr>
          <w:rFonts w:asciiTheme="minorHAnsi" w:hAnsiTheme="minorHAnsi"/>
          <w:sz w:val="24"/>
          <w:szCs w:val="24"/>
        </w:rPr>
        <w:t xml:space="preserve">It is all </w:t>
      </w:r>
      <w:r w:rsidRPr="00A2750A">
        <w:rPr>
          <w:rFonts w:asciiTheme="minorHAnsi" w:hAnsiTheme="minorHAnsi"/>
          <w:b/>
          <w:bCs/>
          <w:sz w:val="24"/>
          <w:szCs w:val="24"/>
        </w:rPr>
        <w:t xml:space="preserve">about the amount of evidence </w:t>
      </w:r>
      <w:r w:rsidRPr="00A2750A">
        <w:rPr>
          <w:rFonts w:asciiTheme="minorHAnsi" w:hAnsiTheme="minorHAnsi"/>
          <w:sz w:val="24"/>
          <w:szCs w:val="24"/>
        </w:rPr>
        <w:t xml:space="preserve">in the student assessment results – the assumption is that the achievement level of the teacher's group of students is maintained (green) UNLESS there is enough evidence in the assessment data to say otherwise.  </w:t>
      </w:r>
    </w:p>
    <w:p w:rsidR="00503FE7" w:rsidRPr="00A2750A" w:rsidRDefault="00503FE7" w:rsidP="00503FE7">
      <w:pPr>
        <w:pStyle w:val="ListParagraph"/>
        <w:numPr>
          <w:ilvl w:val="3"/>
          <w:numId w:val="1"/>
        </w:numPr>
        <w:spacing w:line="360" w:lineRule="auto"/>
        <w:rPr>
          <w:rFonts w:asciiTheme="minorHAnsi" w:hAnsiTheme="minorHAnsi"/>
          <w:sz w:val="24"/>
          <w:szCs w:val="24"/>
        </w:rPr>
      </w:pPr>
      <w:r w:rsidRPr="00A2750A">
        <w:rPr>
          <w:rFonts w:asciiTheme="minorHAnsi" w:hAnsiTheme="minorHAnsi"/>
          <w:sz w:val="24"/>
          <w:szCs w:val="24"/>
        </w:rPr>
        <w:t xml:space="preserve">The </w:t>
      </w:r>
      <w:r w:rsidRPr="00A2750A">
        <w:rPr>
          <w:rFonts w:asciiTheme="minorHAnsi" w:hAnsiTheme="minorHAnsi"/>
          <w:b/>
          <w:bCs/>
          <w:sz w:val="24"/>
          <w:szCs w:val="24"/>
        </w:rPr>
        <w:t xml:space="preserve">more data available, the more evidence </w:t>
      </w:r>
      <w:r w:rsidRPr="00A2750A">
        <w:rPr>
          <w:rFonts w:asciiTheme="minorHAnsi" w:hAnsiTheme="minorHAnsi"/>
          <w:sz w:val="24"/>
          <w:szCs w:val="24"/>
        </w:rPr>
        <w:t xml:space="preserve">we have to see if the group of students exceeded the growth standard OR not. </w:t>
      </w:r>
    </w:p>
    <w:p w:rsidR="00503FE7" w:rsidRPr="00A2750A" w:rsidRDefault="00503FE7" w:rsidP="00503FE7">
      <w:pPr>
        <w:pStyle w:val="ListParagraph"/>
        <w:numPr>
          <w:ilvl w:val="3"/>
          <w:numId w:val="1"/>
        </w:numPr>
        <w:spacing w:line="360" w:lineRule="auto"/>
        <w:rPr>
          <w:rFonts w:asciiTheme="minorHAnsi" w:hAnsiTheme="minorHAnsi"/>
          <w:sz w:val="24"/>
          <w:szCs w:val="24"/>
        </w:rPr>
      </w:pPr>
      <w:r w:rsidRPr="00A2750A">
        <w:rPr>
          <w:rFonts w:asciiTheme="minorHAnsi" w:hAnsiTheme="minorHAnsi"/>
          <w:sz w:val="24"/>
          <w:szCs w:val="24"/>
        </w:rPr>
        <w:t xml:space="preserve">There is </w:t>
      </w:r>
      <w:r w:rsidRPr="00A2750A">
        <w:rPr>
          <w:rFonts w:asciiTheme="minorHAnsi" w:hAnsiTheme="minorHAnsi"/>
          <w:b/>
          <w:bCs/>
          <w:sz w:val="24"/>
          <w:szCs w:val="24"/>
        </w:rPr>
        <w:t xml:space="preserve">more evidence when all data was combined </w:t>
      </w:r>
      <w:r w:rsidRPr="00A2750A">
        <w:rPr>
          <w:rFonts w:asciiTheme="minorHAnsi" w:hAnsiTheme="minorHAnsi"/>
          <w:sz w:val="24"/>
          <w:szCs w:val="24"/>
        </w:rPr>
        <w:t>for a composite score. With data from multiple subjects (or multiple years when that’s available) included in the Composite, there’s more evidence/more data.</w:t>
      </w:r>
    </w:p>
    <w:p w:rsidR="00503FE7" w:rsidRPr="00A2750A" w:rsidRDefault="00503FE7" w:rsidP="00503FE7">
      <w:pPr>
        <w:pStyle w:val="ListParagraph"/>
        <w:numPr>
          <w:ilvl w:val="3"/>
          <w:numId w:val="1"/>
        </w:numPr>
        <w:spacing w:line="360" w:lineRule="auto"/>
        <w:rPr>
          <w:rFonts w:asciiTheme="minorHAnsi" w:hAnsiTheme="minorHAnsi"/>
          <w:sz w:val="24"/>
          <w:szCs w:val="24"/>
        </w:rPr>
      </w:pPr>
      <w:r w:rsidRPr="00A2750A">
        <w:rPr>
          <w:rFonts w:asciiTheme="minorHAnsi" w:hAnsiTheme="minorHAnsi"/>
          <w:sz w:val="24"/>
          <w:szCs w:val="24"/>
        </w:rPr>
        <w:lastRenderedPageBreak/>
        <w:t xml:space="preserve">The composite is not really an “average,” but rather </w:t>
      </w:r>
      <w:r w:rsidRPr="00A2750A">
        <w:rPr>
          <w:rFonts w:asciiTheme="minorHAnsi" w:hAnsiTheme="minorHAnsi"/>
          <w:b/>
          <w:bCs/>
          <w:sz w:val="24"/>
          <w:szCs w:val="24"/>
        </w:rPr>
        <w:t>an accumulation of the evidence/data towards meeting, exceeding, or falling short of the standard for PA Academic Growth</w:t>
      </w:r>
      <w:r w:rsidRPr="00A2750A">
        <w:rPr>
          <w:rFonts w:asciiTheme="minorHAnsi" w:hAnsiTheme="minorHAnsi"/>
          <w:sz w:val="24"/>
          <w:szCs w:val="24"/>
        </w:rPr>
        <w:t>.</w:t>
      </w:r>
    </w:p>
    <w:p w:rsidR="00503FE7" w:rsidRDefault="00503FE7" w:rsidP="00503FE7">
      <w:pPr>
        <w:pStyle w:val="ListParagraph"/>
        <w:numPr>
          <w:ilvl w:val="2"/>
          <w:numId w:val="1"/>
        </w:numPr>
        <w:spacing w:line="360" w:lineRule="auto"/>
        <w:rPr>
          <w:rFonts w:asciiTheme="minorHAnsi" w:hAnsiTheme="minorHAnsi"/>
          <w:sz w:val="24"/>
          <w:szCs w:val="24"/>
        </w:rPr>
      </w:pPr>
      <w:r>
        <w:rPr>
          <w:rFonts w:asciiTheme="minorHAnsi" w:hAnsiTheme="minorHAnsi"/>
          <w:sz w:val="24"/>
          <w:szCs w:val="24"/>
        </w:rPr>
        <w:t>Why Different? Teacher Value Added vs. Diagnostic Reporting</w:t>
      </w:r>
    </w:p>
    <w:p w:rsidR="00503FE7" w:rsidRPr="00A2750A" w:rsidRDefault="00503FE7" w:rsidP="00503FE7">
      <w:pPr>
        <w:pStyle w:val="ListParagraph"/>
        <w:numPr>
          <w:ilvl w:val="3"/>
          <w:numId w:val="1"/>
        </w:numPr>
        <w:spacing w:line="360" w:lineRule="auto"/>
        <w:rPr>
          <w:rFonts w:asciiTheme="minorHAnsi" w:hAnsiTheme="minorHAnsi"/>
          <w:sz w:val="24"/>
          <w:szCs w:val="24"/>
        </w:rPr>
      </w:pPr>
      <w:r w:rsidRPr="00A2750A">
        <w:rPr>
          <w:rFonts w:asciiTheme="minorHAnsi" w:hAnsiTheme="minorHAnsi"/>
          <w:sz w:val="24"/>
          <w:szCs w:val="24"/>
        </w:rPr>
        <w:t xml:space="preserve">Diagnostic Reports do NOT factor in the percent of Instructional Responsibility </w:t>
      </w:r>
    </w:p>
    <w:p w:rsidR="00503FE7" w:rsidRPr="00A2750A" w:rsidRDefault="00503FE7" w:rsidP="00503FE7">
      <w:pPr>
        <w:pStyle w:val="ListParagraph"/>
        <w:numPr>
          <w:ilvl w:val="3"/>
          <w:numId w:val="1"/>
        </w:numPr>
        <w:spacing w:line="360" w:lineRule="auto"/>
        <w:rPr>
          <w:rFonts w:asciiTheme="minorHAnsi" w:hAnsiTheme="minorHAnsi"/>
          <w:sz w:val="24"/>
          <w:szCs w:val="24"/>
        </w:rPr>
      </w:pPr>
      <w:r w:rsidRPr="00A2750A">
        <w:rPr>
          <w:rFonts w:asciiTheme="minorHAnsi" w:hAnsiTheme="minorHAnsi"/>
          <w:sz w:val="24"/>
          <w:szCs w:val="24"/>
        </w:rPr>
        <w:t>Students are weighted equally</w:t>
      </w:r>
    </w:p>
    <w:p w:rsidR="00503FE7" w:rsidRPr="00872C62" w:rsidRDefault="00503FE7" w:rsidP="00503FE7">
      <w:pPr>
        <w:pStyle w:val="ListParagraph"/>
        <w:numPr>
          <w:ilvl w:val="3"/>
          <w:numId w:val="1"/>
        </w:numPr>
        <w:spacing w:line="360" w:lineRule="auto"/>
        <w:rPr>
          <w:rFonts w:asciiTheme="minorHAnsi" w:hAnsiTheme="minorHAnsi"/>
          <w:sz w:val="24"/>
          <w:szCs w:val="24"/>
        </w:rPr>
      </w:pPr>
      <w:r w:rsidRPr="00A2750A">
        <w:rPr>
          <w:rFonts w:asciiTheme="minorHAnsi" w:hAnsiTheme="minorHAnsi"/>
          <w:sz w:val="24"/>
          <w:szCs w:val="24"/>
        </w:rPr>
        <w:t>Reflect the growth of a group of students who may have had more than one teacher with instructional responsibility in that specific subject/grade or course</w:t>
      </w:r>
    </w:p>
    <w:p w:rsidR="00503FE7" w:rsidRDefault="00503FE7">
      <w:bookmarkStart w:id="0" w:name="_GoBack"/>
      <w:bookmarkEnd w:id="0"/>
    </w:p>
    <w:sectPr w:rsidR="00503F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5B2E28"/>
    <w:multiLevelType w:val="hybridMultilevel"/>
    <w:tmpl w:val="C10098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FE7"/>
    <w:rsid w:val="00503FE7"/>
    <w:rsid w:val="00DC10E1"/>
    <w:rsid w:val="00DD77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3F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FE7"/>
    <w:rPr>
      <w:rFonts w:ascii="Tahoma" w:hAnsi="Tahoma" w:cs="Tahoma"/>
      <w:sz w:val="16"/>
      <w:szCs w:val="16"/>
    </w:rPr>
  </w:style>
  <w:style w:type="paragraph" w:styleId="ListParagraph">
    <w:name w:val="List Paragraph"/>
    <w:basedOn w:val="Normal"/>
    <w:uiPriority w:val="34"/>
    <w:qFormat/>
    <w:rsid w:val="00503FE7"/>
    <w:pPr>
      <w:spacing w:after="0"/>
      <w:ind w:left="720"/>
      <w:contextualSpacing/>
    </w:pPr>
    <w:rPr>
      <w:rFonts w:ascii="Arial" w:eastAsia="Arial" w:hAnsi="Arial" w:cs="Arial"/>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3F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FE7"/>
    <w:rPr>
      <w:rFonts w:ascii="Tahoma" w:hAnsi="Tahoma" w:cs="Tahoma"/>
      <w:sz w:val="16"/>
      <w:szCs w:val="16"/>
    </w:rPr>
  </w:style>
  <w:style w:type="paragraph" w:styleId="ListParagraph">
    <w:name w:val="List Paragraph"/>
    <w:basedOn w:val="Normal"/>
    <w:uiPriority w:val="34"/>
    <w:qFormat/>
    <w:rsid w:val="00503FE7"/>
    <w:pPr>
      <w:spacing w:after="0"/>
      <w:ind w:left="720"/>
      <w:contextualSpacing/>
    </w:pPr>
    <w:rPr>
      <w:rFonts w:ascii="Arial" w:eastAsia="Arial" w:hAnsi="Arial" w:cs="Arial"/>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647</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Karla Carlucci</dc:creator>
  <cp:lastModifiedBy>Karla Carlucci</cp:lastModifiedBy>
  <cp:revision>1</cp:revision>
  <dcterms:created xsi:type="dcterms:W3CDTF">2014-11-17T15:14:00Z</dcterms:created>
  <dcterms:modified xsi:type="dcterms:W3CDTF">2014-11-17T15:15:00Z</dcterms:modified>
</cp:coreProperties>
</file>